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F8BCE" w14:textId="2D803564" w:rsidR="005D07FB" w:rsidRPr="00E57EBE" w:rsidRDefault="005D07FB" w:rsidP="005D07FB">
      <w:pPr>
        <w:pStyle w:val="Docketnumber"/>
        <w:rPr>
          <w:sz w:val="24"/>
          <w:szCs w:val="24"/>
        </w:rPr>
      </w:pPr>
      <w:r w:rsidRPr="00E57EBE">
        <w:rPr>
          <w:sz w:val="24"/>
          <w:szCs w:val="24"/>
        </w:rPr>
        <w:t xml:space="preserve">DOCKET NO. </w:t>
      </w:r>
      <w:r>
        <w:rPr>
          <w:sz w:val="24"/>
          <w:szCs w:val="24"/>
        </w:rPr>
        <w:t>4</w:t>
      </w:r>
      <w:r w:rsidR="00B85B26">
        <w:rPr>
          <w:sz w:val="24"/>
          <w:szCs w:val="24"/>
        </w:rPr>
        <w:t>8769</w:t>
      </w:r>
    </w:p>
    <w:p w14:paraId="218322EC" w14:textId="77777777" w:rsidR="005D07FB" w:rsidRPr="001E0547" w:rsidRDefault="005D07FB" w:rsidP="005D07FB">
      <w:pPr>
        <w:jc w:val="center"/>
        <w:rPr>
          <w:b/>
        </w:rPr>
      </w:pPr>
    </w:p>
    <w:tbl>
      <w:tblPr>
        <w:tblW w:w="9572" w:type="dxa"/>
        <w:jc w:val="center"/>
        <w:tblLook w:val="01E0" w:firstRow="1" w:lastRow="1" w:firstColumn="1" w:lastColumn="1" w:noHBand="0" w:noVBand="0"/>
      </w:tblPr>
      <w:tblGrid>
        <w:gridCol w:w="4500"/>
        <w:gridCol w:w="361"/>
        <w:gridCol w:w="4711"/>
      </w:tblGrid>
      <w:tr w:rsidR="005D07FB" w:rsidRPr="00DE014E" w14:paraId="10563C3A" w14:textId="77777777" w:rsidTr="00807955">
        <w:trPr>
          <w:trHeight w:val="1431"/>
          <w:jc w:val="center"/>
        </w:trPr>
        <w:tc>
          <w:tcPr>
            <w:tcW w:w="4500" w:type="dxa"/>
          </w:tcPr>
          <w:p w14:paraId="3EDF7D58" w14:textId="59CEB78E" w:rsidR="005D07FB" w:rsidRPr="0073749F" w:rsidRDefault="00B85B26" w:rsidP="00807955">
            <w:pPr>
              <w:jc w:val="left"/>
              <w:rPr>
                <w:rFonts w:ascii="Times New Roman Bold" w:hAnsi="Times New Roman Bold"/>
                <w:b/>
                <w:caps/>
                <w:szCs w:val="24"/>
              </w:rPr>
            </w:pPr>
            <w:r>
              <w:rPr>
                <w:rFonts w:ascii="Times New Roman Bold" w:hAnsi="Times New Roman Bold"/>
                <w:b/>
                <w:caps/>
                <w:szCs w:val="24"/>
              </w:rPr>
              <w:t>APPLICATION OF AQUA UTIILITIES, INC., AQUA DEVELOPMENT, INC., AND AQUA TEXAS, INC. FOR SALE, TRANSFER, OR MERGER OF FACILITIES AND CERTIFICATE RIGHTS IN BANDERA, BASTROP, BEXAR, BLANCO, BURNET, COMAL, GILLESPIE, HAYS, KENDALL, KERR, KIMBLE, LIVE OAK, LLANO, MEDINA, NUECES, TRAVIS, WILLIAMSON, AND WILSON COUNTIES</w:t>
            </w:r>
          </w:p>
        </w:tc>
        <w:tc>
          <w:tcPr>
            <w:tcW w:w="361" w:type="dxa"/>
          </w:tcPr>
          <w:p w14:paraId="1ED868FF" w14:textId="77777777" w:rsidR="005D07FB" w:rsidRPr="00DE014E" w:rsidRDefault="005D07FB" w:rsidP="00807955">
            <w:pPr>
              <w:rPr>
                <w:b/>
              </w:rPr>
            </w:pPr>
            <w:r w:rsidRPr="00DE014E">
              <w:rPr>
                <w:b/>
              </w:rPr>
              <w:t>§</w:t>
            </w:r>
          </w:p>
          <w:p w14:paraId="6F40B1CF" w14:textId="77777777" w:rsidR="005D07FB" w:rsidRPr="00DE014E" w:rsidRDefault="005D07FB" w:rsidP="00807955">
            <w:pPr>
              <w:rPr>
                <w:b/>
              </w:rPr>
            </w:pPr>
            <w:r w:rsidRPr="00DE014E">
              <w:rPr>
                <w:b/>
              </w:rPr>
              <w:t>§</w:t>
            </w:r>
          </w:p>
          <w:p w14:paraId="1FF254BA" w14:textId="77777777" w:rsidR="005D07FB" w:rsidRDefault="005D07FB" w:rsidP="00807955">
            <w:pPr>
              <w:rPr>
                <w:b/>
              </w:rPr>
            </w:pPr>
            <w:r w:rsidRPr="00DE014E">
              <w:rPr>
                <w:b/>
              </w:rPr>
              <w:t>§</w:t>
            </w:r>
          </w:p>
          <w:p w14:paraId="2EA9273B" w14:textId="77777777" w:rsidR="005D07FB" w:rsidRDefault="005D07FB" w:rsidP="00807955">
            <w:pPr>
              <w:rPr>
                <w:b/>
              </w:rPr>
            </w:pPr>
            <w:r>
              <w:rPr>
                <w:b/>
              </w:rPr>
              <w:t>§</w:t>
            </w:r>
          </w:p>
          <w:p w14:paraId="2A52DD19" w14:textId="77777777" w:rsidR="005D07FB" w:rsidRDefault="005D07FB" w:rsidP="00807955">
            <w:pPr>
              <w:rPr>
                <w:b/>
              </w:rPr>
            </w:pPr>
            <w:r>
              <w:rPr>
                <w:b/>
              </w:rPr>
              <w:t>§</w:t>
            </w:r>
          </w:p>
          <w:p w14:paraId="47F8D9AE" w14:textId="77777777" w:rsidR="005D07FB" w:rsidRDefault="005D07FB" w:rsidP="00807955">
            <w:pPr>
              <w:rPr>
                <w:b/>
              </w:rPr>
            </w:pPr>
            <w:r>
              <w:rPr>
                <w:b/>
              </w:rPr>
              <w:t>§</w:t>
            </w:r>
          </w:p>
          <w:p w14:paraId="34302C79" w14:textId="77777777" w:rsidR="005D07FB" w:rsidRDefault="005D07FB" w:rsidP="00807955">
            <w:pPr>
              <w:rPr>
                <w:b/>
              </w:rPr>
            </w:pPr>
            <w:r>
              <w:rPr>
                <w:b/>
              </w:rPr>
              <w:t>§</w:t>
            </w:r>
          </w:p>
          <w:p w14:paraId="38044163" w14:textId="77777777" w:rsidR="00B85B26" w:rsidRDefault="00B85B26" w:rsidP="00807955">
            <w:pPr>
              <w:rPr>
                <w:b/>
              </w:rPr>
            </w:pPr>
            <w:r>
              <w:rPr>
                <w:b/>
              </w:rPr>
              <w:t>§</w:t>
            </w:r>
          </w:p>
          <w:p w14:paraId="309BB42C" w14:textId="77777777" w:rsidR="00B85B26" w:rsidRDefault="00B85B26" w:rsidP="00807955">
            <w:pPr>
              <w:rPr>
                <w:b/>
              </w:rPr>
            </w:pPr>
            <w:r>
              <w:rPr>
                <w:b/>
              </w:rPr>
              <w:t>§</w:t>
            </w:r>
          </w:p>
          <w:p w14:paraId="04AD7B4C" w14:textId="77777777" w:rsidR="00B85B26" w:rsidRDefault="00B85B26" w:rsidP="00807955">
            <w:pPr>
              <w:rPr>
                <w:b/>
              </w:rPr>
            </w:pPr>
            <w:r>
              <w:rPr>
                <w:b/>
              </w:rPr>
              <w:t>§</w:t>
            </w:r>
          </w:p>
          <w:p w14:paraId="57A1ACED" w14:textId="77777777" w:rsidR="00B85B26" w:rsidRDefault="00B85B26" w:rsidP="00807955">
            <w:pPr>
              <w:rPr>
                <w:b/>
              </w:rPr>
            </w:pPr>
            <w:r>
              <w:rPr>
                <w:b/>
              </w:rPr>
              <w:t>§</w:t>
            </w:r>
          </w:p>
          <w:p w14:paraId="30C3BAA2" w14:textId="7073DD75" w:rsidR="00B85B26" w:rsidRPr="00DE014E" w:rsidRDefault="00B85B26" w:rsidP="00807955">
            <w:pPr>
              <w:rPr>
                <w:b/>
              </w:rPr>
            </w:pPr>
            <w:r>
              <w:rPr>
                <w:b/>
              </w:rPr>
              <w:t>§</w:t>
            </w:r>
          </w:p>
        </w:tc>
        <w:tc>
          <w:tcPr>
            <w:tcW w:w="4711" w:type="dxa"/>
          </w:tcPr>
          <w:p w14:paraId="5FDBAB32" w14:textId="77777777" w:rsidR="00256EA2" w:rsidRDefault="00256EA2" w:rsidP="00807955">
            <w:pPr>
              <w:pStyle w:val="Docketstyle"/>
              <w:spacing w:line="240" w:lineRule="auto"/>
              <w:jc w:val="center"/>
              <w:rPr>
                <w:bCs/>
              </w:rPr>
            </w:pPr>
          </w:p>
          <w:p w14:paraId="09438EE9" w14:textId="77777777" w:rsidR="00256EA2" w:rsidRDefault="00256EA2" w:rsidP="00807955">
            <w:pPr>
              <w:pStyle w:val="Docketstyle"/>
              <w:spacing w:line="240" w:lineRule="auto"/>
              <w:jc w:val="center"/>
              <w:rPr>
                <w:bCs/>
              </w:rPr>
            </w:pPr>
          </w:p>
          <w:p w14:paraId="31AE4B40" w14:textId="77777777" w:rsidR="00B85B26" w:rsidRDefault="00B85B26" w:rsidP="00807955">
            <w:pPr>
              <w:pStyle w:val="Docketstyle"/>
              <w:spacing w:line="240" w:lineRule="auto"/>
              <w:jc w:val="center"/>
              <w:rPr>
                <w:bCs/>
              </w:rPr>
            </w:pPr>
          </w:p>
          <w:p w14:paraId="6766BFDE" w14:textId="77777777" w:rsidR="00B85B26" w:rsidRDefault="00B85B26" w:rsidP="00807955">
            <w:pPr>
              <w:pStyle w:val="Docketstyle"/>
              <w:spacing w:line="240" w:lineRule="auto"/>
              <w:jc w:val="center"/>
              <w:rPr>
                <w:bCs/>
              </w:rPr>
            </w:pPr>
          </w:p>
          <w:p w14:paraId="7FCE29C7" w14:textId="6BDB90FF" w:rsidR="005D07FB" w:rsidRPr="00DE014E" w:rsidRDefault="005D07FB" w:rsidP="00807955">
            <w:pPr>
              <w:pStyle w:val="Docketstyle"/>
              <w:spacing w:line="240" w:lineRule="auto"/>
              <w:jc w:val="center"/>
              <w:rPr>
                <w:bCs/>
              </w:rPr>
            </w:pPr>
            <w:r w:rsidRPr="00DE014E">
              <w:rPr>
                <w:bCs/>
              </w:rPr>
              <w:t>PUBLIC UTILITY COMMISSION</w:t>
            </w:r>
          </w:p>
          <w:p w14:paraId="2325ACC8" w14:textId="77777777" w:rsidR="005D07FB" w:rsidRPr="00DE014E" w:rsidRDefault="005D07FB" w:rsidP="00807955">
            <w:pPr>
              <w:pStyle w:val="Docketstyle"/>
              <w:spacing w:line="240" w:lineRule="auto"/>
              <w:jc w:val="center"/>
              <w:rPr>
                <w:bCs/>
              </w:rPr>
            </w:pPr>
          </w:p>
          <w:p w14:paraId="7762474D" w14:textId="77777777" w:rsidR="005D07FB" w:rsidRPr="00DE014E" w:rsidRDefault="005D07FB" w:rsidP="00807955">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7513C3C" w14:textId="77777777" w:rsidR="00F92F95" w:rsidRDefault="00F92F95" w:rsidP="00D702A0">
      <w:pPr>
        <w:jc w:val="center"/>
        <w:rPr>
          <w:b/>
          <w:bCs/>
          <w:caps/>
          <w:szCs w:val="24"/>
        </w:rPr>
      </w:pPr>
    </w:p>
    <w:p w14:paraId="6280A85B" w14:textId="2ABB08A9" w:rsidR="00D702A0" w:rsidRDefault="00D702A0" w:rsidP="00D702A0">
      <w:pPr>
        <w:jc w:val="center"/>
        <w:rPr>
          <w:b/>
          <w:bCs/>
          <w:caps/>
          <w:szCs w:val="24"/>
        </w:rPr>
      </w:pPr>
      <w:r w:rsidRPr="000542A7">
        <w:rPr>
          <w:b/>
          <w:bCs/>
          <w:caps/>
          <w:szCs w:val="24"/>
        </w:rPr>
        <w:t xml:space="preserve">commission STAFF’S </w:t>
      </w:r>
      <w:r w:rsidR="00BC0DC5">
        <w:rPr>
          <w:b/>
          <w:bCs/>
          <w:caps/>
          <w:szCs w:val="24"/>
        </w:rPr>
        <w:t xml:space="preserve">UNOPPOSED REQUEST </w:t>
      </w:r>
      <w:r w:rsidR="00303323">
        <w:rPr>
          <w:b/>
          <w:bCs/>
          <w:caps/>
          <w:szCs w:val="24"/>
        </w:rPr>
        <w:t>FOR EXTENSION AND AMENDED PROCEDURAL SCHEDULE</w:t>
      </w:r>
    </w:p>
    <w:p w14:paraId="7CC78DBC" w14:textId="77777777" w:rsidR="00D702A0" w:rsidRDefault="00D702A0" w:rsidP="00F92F95">
      <w:pPr>
        <w:ind w:left="360" w:right="360"/>
        <w:contextualSpacing/>
      </w:pPr>
    </w:p>
    <w:p w14:paraId="0E956DF8" w14:textId="284F7488" w:rsidR="00B35982" w:rsidRDefault="00D702A0" w:rsidP="00CF4C85">
      <w:pPr>
        <w:spacing w:line="360" w:lineRule="auto"/>
        <w:contextualSpacing/>
      </w:pPr>
      <w:r w:rsidRPr="00005F4A">
        <w:rPr>
          <w:b/>
        </w:rPr>
        <w:tab/>
        <w:t>COMES NOW</w:t>
      </w:r>
      <w:r>
        <w:t xml:space="preserve"> the Staff of the Public Utility Commission of Texas (Staff), representing the public interest</w:t>
      </w:r>
      <w:r w:rsidR="00256EA2">
        <w:t>,</w:t>
      </w:r>
      <w:r>
        <w:t xml:space="preserve"> and files this </w:t>
      </w:r>
      <w:r w:rsidR="00BC0DC5">
        <w:t xml:space="preserve">Unopposed Request for </w:t>
      </w:r>
      <w:r w:rsidR="00303323">
        <w:t>Extension and Amended Procedural Schedule</w:t>
      </w:r>
      <w:r w:rsidR="00B35982">
        <w:t xml:space="preserve"> and would show the following:</w:t>
      </w:r>
    </w:p>
    <w:p w14:paraId="15A88290" w14:textId="77777777" w:rsidR="00B35982" w:rsidRDefault="00B35982" w:rsidP="00CF4C85">
      <w:pPr>
        <w:spacing w:line="360" w:lineRule="auto"/>
        <w:contextualSpacing/>
      </w:pPr>
    </w:p>
    <w:p w14:paraId="7CA57C04" w14:textId="77777777" w:rsidR="00B35982" w:rsidRDefault="00B35982" w:rsidP="00CF4C85">
      <w:pPr>
        <w:pStyle w:val="ListParagraph"/>
        <w:numPr>
          <w:ilvl w:val="0"/>
          <w:numId w:val="15"/>
        </w:numPr>
        <w:spacing w:line="360" w:lineRule="auto"/>
        <w:jc w:val="center"/>
        <w:rPr>
          <w:b/>
        </w:rPr>
      </w:pPr>
      <w:r w:rsidRPr="00B35982">
        <w:rPr>
          <w:b/>
        </w:rPr>
        <w:t>BACKGROUND</w:t>
      </w:r>
    </w:p>
    <w:p w14:paraId="73939E03" w14:textId="2094D698" w:rsidR="00B35982" w:rsidRDefault="00B35982" w:rsidP="00B610D0">
      <w:pPr>
        <w:spacing w:line="360" w:lineRule="auto"/>
      </w:pPr>
      <w:r>
        <w:tab/>
      </w:r>
      <w:r w:rsidR="00A90AF1">
        <w:t xml:space="preserve">On October 11, 2018, Aqua Utilities, Inc. (Aqua Utilities), Aqua Development, Inc. (Aqua Development), and Aqua Texas, Inc. (Aqua Texas) (collectively, Applicants) filed an application for approval of a sale, transfer, or merger under Texas Water Code (TWC) § 13.301 and 16 Texas Administrative Code (TAC) § 24.239.  Specifically, Aqua Utilities and Aqua Development seek to transfer to all </w:t>
      </w:r>
      <w:r w:rsidR="00B610D0">
        <w:t xml:space="preserve">of their </w:t>
      </w:r>
      <w:r w:rsidR="00A90AF1">
        <w:t>facilities and certificate rights</w:t>
      </w:r>
      <w:r w:rsidR="00B610D0">
        <w:t xml:space="preserve"> under water Certificate of Convenience and Necessity (CCN) Nos. 11157 and 12902 and sewer CCN Nos. 20453 and 20867 to Aqua Texas. The service areas to be transferred include approximately 38,400 acres and 16,336 current customers and are located </w:t>
      </w:r>
      <w:r w:rsidR="00A90AF1">
        <w:t>in Bandera, Bastrop, Bexar, Blanco, Burnet, Comal, Gillespie, Hays, Kendall, Kerr, Kimble, Live Oak, Llano, Medina, Nueces, Travis, Williamson, and Wilson Counties.</w:t>
      </w:r>
      <w:r w:rsidR="00C13CD7">
        <w:t xml:space="preserve">  Applicants are all subsidiaries of Aqua America, Inc.</w:t>
      </w:r>
      <w:r w:rsidR="00B610D0">
        <w:t xml:space="preserve"> </w:t>
      </w:r>
    </w:p>
    <w:p w14:paraId="47FDCBC4" w14:textId="643EB1FC" w:rsidR="00B610D0" w:rsidRDefault="006F5D9F" w:rsidP="00B610D0">
      <w:pPr>
        <w:spacing w:line="360" w:lineRule="auto"/>
      </w:pPr>
      <w:r>
        <w:tab/>
        <w:t xml:space="preserve">Order No. </w:t>
      </w:r>
      <w:r w:rsidR="00B610D0">
        <w:t>1</w:t>
      </w:r>
      <w:r w:rsidR="00FA2DC6">
        <w:t>4</w:t>
      </w:r>
      <w:r>
        <w:t xml:space="preserve">, issued </w:t>
      </w:r>
      <w:r w:rsidR="00FA2DC6">
        <w:t>February 1</w:t>
      </w:r>
      <w:r w:rsidR="00B610D0">
        <w:t>2</w:t>
      </w:r>
      <w:r>
        <w:t>, 20</w:t>
      </w:r>
      <w:r w:rsidR="00FA2DC6">
        <w:t>20</w:t>
      </w:r>
      <w:r>
        <w:t>,</w:t>
      </w:r>
      <w:r w:rsidR="00FA2DC6">
        <w:t xml:space="preserve"> found Applicants’ closing documents sufficient and adopted a procedural schedule for continued processing of this docket.</w:t>
      </w:r>
      <w:r w:rsidR="00AA098C">
        <w:t xml:space="preserve">  Order No. 15</w:t>
      </w:r>
      <w:r w:rsidR="00B467CC">
        <w:t xml:space="preserve">, issued </w:t>
      </w:r>
      <w:r w:rsidR="00B467CC">
        <w:lastRenderedPageBreak/>
        <w:t>March 31, 2020,</w:t>
      </w:r>
      <w:r w:rsidR="00AA098C">
        <w:t xml:space="preserve"> amended the procedural schedule and established April 27, 2020</w:t>
      </w:r>
      <w:r w:rsidR="00B467CC">
        <w:t>,</w:t>
      </w:r>
      <w:r w:rsidR="00AA098C">
        <w:t xml:space="preserve"> as the deadline for Aqua to </w:t>
      </w:r>
      <w:r w:rsidR="00B467CC">
        <w:t xml:space="preserve">file signed consent forms.  </w:t>
      </w:r>
      <w:r w:rsidR="00B610D0">
        <w:t xml:space="preserve">Therefore, this pleading is timely filed. </w:t>
      </w:r>
    </w:p>
    <w:p w14:paraId="4CE53F2C" w14:textId="77777777" w:rsidR="00043094" w:rsidRDefault="00043094" w:rsidP="00B610D0">
      <w:pPr>
        <w:spacing w:line="360" w:lineRule="auto"/>
      </w:pPr>
    </w:p>
    <w:p w14:paraId="78D40CF5" w14:textId="5D0ABDA1" w:rsidR="00B35982" w:rsidRDefault="00BC0DC5" w:rsidP="00C071A1">
      <w:pPr>
        <w:pStyle w:val="ListParagraph"/>
        <w:numPr>
          <w:ilvl w:val="0"/>
          <w:numId w:val="15"/>
        </w:numPr>
        <w:spacing w:line="360" w:lineRule="auto"/>
        <w:jc w:val="center"/>
        <w:rPr>
          <w:b/>
        </w:rPr>
      </w:pPr>
      <w:r>
        <w:rPr>
          <w:b/>
        </w:rPr>
        <w:t xml:space="preserve">REQUEST FOR </w:t>
      </w:r>
      <w:r w:rsidR="00303323">
        <w:rPr>
          <w:b/>
        </w:rPr>
        <w:t>EXTENSION AND AMENDED PROCEDURAL SCHEDULE</w:t>
      </w:r>
    </w:p>
    <w:p w14:paraId="2FA8A667" w14:textId="10AD2F67" w:rsidR="00CE4043" w:rsidRPr="00303323" w:rsidRDefault="00BC0DC5" w:rsidP="00303323">
      <w:pPr>
        <w:spacing w:line="360" w:lineRule="auto"/>
        <w:rPr>
          <w:bCs/>
        </w:rPr>
      </w:pPr>
      <w:r>
        <w:rPr>
          <w:bCs/>
        </w:rPr>
        <w:tab/>
      </w:r>
      <w:r w:rsidR="00303323" w:rsidRPr="00303323">
        <w:rPr>
          <w:bCs/>
        </w:rPr>
        <w:t>Pursuant to 16 TAC § 22.4(b), Staff may request that the time allowed for filing any documents be extended for good cause.</w:t>
      </w:r>
      <w:r w:rsidR="00303323">
        <w:rPr>
          <w:bCs/>
        </w:rPr>
        <w:t xml:space="preserve">  </w:t>
      </w:r>
      <w:r w:rsidR="00FA2DC6">
        <w:t>Staff</w:t>
      </w:r>
      <w:r w:rsidR="00303323">
        <w:t xml:space="preserve"> timely provided the proposed maps, certificates, and tariffs for this proceedin</w:t>
      </w:r>
      <w:r w:rsidR="00016B45">
        <w:t xml:space="preserve">g to Aqua and </w:t>
      </w:r>
      <w:r w:rsidR="00303323">
        <w:t>need</w:t>
      </w:r>
      <w:r w:rsidR="00016B45">
        <w:t>s</w:t>
      </w:r>
      <w:r w:rsidR="00303323">
        <w:t xml:space="preserve"> additional time </w:t>
      </w:r>
      <w:r w:rsidR="00016B45">
        <w:t xml:space="preserve">review the revisions requested by Aqua.  </w:t>
      </w:r>
      <w:r w:rsidR="00303323">
        <w:t xml:space="preserve">Accordingly, Staff’s </w:t>
      </w:r>
      <w:r w:rsidR="00FA2DC6">
        <w:t>proposes the following amended procedural schedule:</w:t>
      </w:r>
    </w:p>
    <w:tbl>
      <w:tblPr>
        <w:tblStyle w:val="TableGrid2"/>
        <w:tblpPr w:leftFromText="180" w:rightFromText="180" w:vertAnchor="text" w:horzAnchor="margin" w:tblpX="108" w:tblpY="152"/>
        <w:tblW w:w="0" w:type="auto"/>
        <w:tblInd w:w="0" w:type="dxa"/>
        <w:tblLook w:val="04A0" w:firstRow="1" w:lastRow="0" w:firstColumn="1" w:lastColumn="0" w:noHBand="0" w:noVBand="1"/>
      </w:tblPr>
      <w:tblGrid>
        <w:gridCol w:w="5525"/>
        <w:gridCol w:w="3825"/>
      </w:tblGrid>
      <w:tr w:rsidR="00BA51F9" w:rsidRPr="00502143" w14:paraId="518FB572" w14:textId="77777777" w:rsidTr="00AC58D5">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7D77F8AB" w14:textId="77777777" w:rsidR="00BA51F9" w:rsidRPr="00502143" w:rsidRDefault="00BA51F9" w:rsidP="00BA51F9">
            <w:pPr>
              <w:keepNext/>
              <w:spacing w:line="360" w:lineRule="auto"/>
              <w:jc w:val="center"/>
              <w:rPr>
                <w:rFonts w:ascii="Times New Roman" w:eastAsia="Times New Roman" w:hAnsi="Times New Roman"/>
                <w:b/>
                <w:szCs w:val="20"/>
              </w:rPr>
            </w:pPr>
            <w:bookmarkStart w:id="0" w:name="_Hlk30752325"/>
            <w:r w:rsidRPr="00502143">
              <w:rPr>
                <w:rFonts w:ascii="Times New Roman" w:eastAsia="Times New Roman" w:hAnsi="Times New Roman"/>
                <w:b/>
                <w:szCs w:val="20"/>
              </w:rPr>
              <w:t>Event</w:t>
            </w:r>
          </w:p>
        </w:tc>
        <w:tc>
          <w:tcPr>
            <w:tcW w:w="3825" w:type="dxa"/>
            <w:tcBorders>
              <w:top w:val="single" w:sz="4" w:space="0" w:color="auto"/>
              <w:left w:val="single" w:sz="4" w:space="0" w:color="auto"/>
              <w:bottom w:val="single" w:sz="4" w:space="0" w:color="auto"/>
              <w:right w:val="single" w:sz="4" w:space="0" w:color="auto"/>
            </w:tcBorders>
            <w:hideMark/>
          </w:tcPr>
          <w:p w14:paraId="7E8BBAF1" w14:textId="77777777" w:rsidR="00BA51F9" w:rsidRPr="00502143" w:rsidRDefault="00BA51F9" w:rsidP="00BA51F9">
            <w:pPr>
              <w:keepNext/>
              <w:spacing w:line="360" w:lineRule="auto"/>
              <w:jc w:val="center"/>
              <w:rPr>
                <w:rFonts w:ascii="Times New Roman" w:eastAsia="Times New Roman" w:hAnsi="Times New Roman"/>
                <w:b/>
                <w:szCs w:val="20"/>
              </w:rPr>
            </w:pPr>
            <w:r w:rsidRPr="00502143">
              <w:rPr>
                <w:rFonts w:ascii="Times New Roman" w:eastAsia="Times New Roman" w:hAnsi="Times New Roman"/>
                <w:b/>
                <w:szCs w:val="20"/>
              </w:rPr>
              <w:t>Date</w:t>
            </w:r>
          </w:p>
        </w:tc>
      </w:tr>
      <w:tr w:rsidR="00BA51F9" w:rsidRPr="00502143" w14:paraId="4F7C5F33" w14:textId="77777777" w:rsidTr="00AC58D5">
        <w:trPr>
          <w:trHeight w:val="611"/>
        </w:trPr>
        <w:tc>
          <w:tcPr>
            <w:tcW w:w="5525" w:type="dxa"/>
            <w:tcBorders>
              <w:top w:val="single" w:sz="4" w:space="0" w:color="auto"/>
              <w:left w:val="single" w:sz="4" w:space="0" w:color="auto"/>
              <w:bottom w:val="single" w:sz="4" w:space="0" w:color="auto"/>
              <w:right w:val="single" w:sz="4" w:space="0" w:color="auto"/>
            </w:tcBorders>
            <w:hideMark/>
          </w:tcPr>
          <w:p w14:paraId="7205B282" w14:textId="77777777" w:rsidR="00BA51F9" w:rsidRPr="00502143" w:rsidRDefault="00BA51F9" w:rsidP="00BA51F9">
            <w:pPr>
              <w:autoSpaceDE w:val="0"/>
              <w:autoSpaceDN w:val="0"/>
              <w:adjustRightInd w:val="0"/>
              <w:rPr>
                <w:rFonts w:ascii="Times New Roman" w:hAnsi="Times New Roman"/>
                <w:szCs w:val="24"/>
              </w:rPr>
            </w:pPr>
            <w:r w:rsidRPr="00502143">
              <w:rPr>
                <w:rFonts w:ascii="Times New Roman" w:hAnsi="Times New Roman"/>
                <w:szCs w:val="24"/>
              </w:rPr>
              <w:t xml:space="preserve">Deadline for </w:t>
            </w:r>
            <w:r>
              <w:rPr>
                <w:rFonts w:ascii="Times New Roman" w:hAnsi="Times New Roman"/>
                <w:szCs w:val="24"/>
              </w:rPr>
              <w:t>a</w:t>
            </w:r>
            <w:r w:rsidRPr="00502143">
              <w:rPr>
                <w:rFonts w:ascii="Times New Roman" w:hAnsi="Times New Roman"/>
                <w:szCs w:val="24"/>
              </w:rPr>
              <w:t>pplicant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hideMark/>
          </w:tcPr>
          <w:p w14:paraId="5F9E1AF0" w14:textId="21354236" w:rsidR="00BA51F9" w:rsidRPr="00E21590" w:rsidRDefault="00016B45" w:rsidP="00BA51F9">
            <w:pPr>
              <w:autoSpaceDE w:val="0"/>
              <w:autoSpaceDN w:val="0"/>
              <w:adjustRightInd w:val="0"/>
              <w:rPr>
                <w:rFonts w:ascii="Times New Roman" w:hAnsi="Times New Roman"/>
                <w:iCs/>
                <w:szCs w:val="24"/>
              </w:rPr>
            </w:pPr>
            <w:r>
              <w:rPr>
                <w:rFonts w:ascii="Times New Roman" w:hAnsi="Times New Roman"/>
                <w:iCs/>
                <w:szCs w:val="24"/>
              </w:rPr>
              <w:t>May 4</w:t>
            </w:r>
            <w:r w:rsidR="00BA51F9">
              <w:rPr>
                <w:rFonts w:ascii="Times New Roman" w:hAnsi="Times New Roman"/>
                <w:iCs/>
                <w:szCs w:val="24"/>
              </w:rPr>
              <w:t>, 2020</w:t>
            </w:r>
          </w:p>
        </w:tc>
      </w:tr>
      <w:tr w:rsidR="00BA51F9" w:rsidRPr="00502143" w14:paraId="62D2CF0D" w14:textId="77777777" w:rsidTr="00AC58D5">
        <w:trPr>
          <w:trHeight w:val="611"/>
        </w:trPr>
        <w:tc>
          <w:tcPr>
            <w:tcW w:w="5525" w:type="dxa"/>
            <w:tcBorders>
              <w:top w:val="single" w:sz="4" w:space="0" w:color="auto"/>
              <w:left w:val="single" w:sz="4" w:space="0" w:color="auto"/>
              <w:bottom w:val="single" w:sz="4" w:space="0" w:color="auto"/>
              <w:right w:val="single" w:sz="4" w:space="0" w:color="auto"/>
            </w:tcBorders>
            <w:hideMark/>
          </w:tcPr>
          <w:p w14:paraId="715D0496" w14:textId="77777777" w:rsidR="00BA51F9" w:rsidRPr="00502143" w:rsidRDefault="00BA51F9" w:rsidP="00BA51F9">
            <w:pPr>
              <w:autoSpaceDE w:val="0"/>
              <w:autoSpaceDN w:val="0"/>
              <w:adjustRightInd w:val="0"/>
              <w:rPr>
                <w:rFonts w:ascii="Times New Roman" w:hAnsi="Times New Roman"/>
                <w:szCs w:val="24"/>
              </w:rPr>
            </w:pPr>
            <w:r w:rsidRPr="00502143">
              <w:rPr>
                <w:rFonts w:ascii="Times New Roman" w:hAnsi="Times New Roman"/>
                <w:szCs w:val="24"/>
              </w:rPr>
              <w:t>Deadline for parties to joint</w:t>
            </w:r>
            <w:r>
              <w:rPr>
                <w:rFonts w:ascii="Times New Roman" w:hAnsi="Times New Roman"/>
                <w:szCs w:val="24"/>
              </w:rPr>
              <w:t>ly file</w:t>
            </w:r>
            <w:r w:rsidRPr="00502143">
              <w:rPr>
                <w:rFonts w:ascii="Times New Roman" w:hAnsi="Times New Roman"/>
                <w:szCs w:val="24"/>
              </w:rPr>
              <w:t xml:space="preserve"> </w:t>
            </w:r>
            <w:r>
              <w:rPr>
                <w:rFonts w:ascii="Times New Roman" w:hAnsi="Times New Roman"/>
                <w:szCs w:val="24"/>
              </w:rPr>
              <w:t>P</w:t>
            </w:r>
            <w:r w:rsidRPr="00502143">
              <w:rPr>
                <w:rFonts w:ascii="Times New Roman" w:hAnsi="Times New Roman"/>
                <w:szCs w:val="24"/>
              </w:rPr>
              <w:t>roposed</w:t>
            </w:r>
            <w:r>
              <w:rPr>
                <w:rFonts w:ascii="Times New Roman" w:hAnsi="Times New Roman"/>
                <w:szCs w:val="24"/>
              </w:rPr>
              <w:t xml:space="preserve"> Notice of Approval, including</w:t>
            </w:r>
            <w:r w:rsidRPr="00502143">
              <w:rPr>
                <w:rFonts w:ascii="Times New Roman" w:hAnsi="Times New Roman"/>
                <w:szCs w:val="24"/>
              </w:rPr>
              <w:t xml:space="preserve"> findings of fact</w:t>
            </w:r>
            <w:r>
              <w:rPr>
                <w:rFonts w:ascii="Times New Roman" w:hAnsi="Times New Roman"/>
                <w:szCs w:val="24"/>
              </w:rPr>
              <w:t xml:space="preserve">, </w:t>
            </w:r>
            <w:r w:rsidRPr="00502143">
              <w:rPr>
                <w:rFonts w:ascii="Times New Roman" w:hAnsi="Times New Roman"/>
                <w:szCs w:val="24"/>
              </w:rPr>
              <w:t>conclusions of law</w:t>
            </w:r>
            <w:r>
              <w:rPr>
                <w:rFonts w:ascii="Times New Roman" w:hAnsi="Times New Roman"/>
                <w:szCs w:val="24"/>
              </w:rPr>
              <w:t>, and ordering paragraphs</w:t>
            </w:r>
          </w:p>
        </w:tc>
        <w:tc>
          <w:tcPr>
            <w:tcW w:w="3825" w:type="dxa"/>
            <w:tcBorders>
              <w:top w:val="single" w:sz="4" w:space="0" w:color="auto"/>
              <w:left w:val="single" w:sz="4" w:space="0" w:color="auto"/>
              <w:bottom w:val="single" w:sz="4" w:space="0" w:color="auto"/>
              <w:right w:val="single" w:sz="4" w:space="0" w:color="auto"/>
            </w:tcBorders>
            <w:hideMark/>
          </w:tcPr>
          <w:p w14:paraId="1885DF43" w14:textId="6C28EFC0" w:rsidR="00BA51F9" w:rsidRPr="00E21590" w:rsidRDefault="00BC0DC5" w:rsidP="00BA51F9">
            <w:pPr>
              <w:autoSpaceDE w:val="0"/>
              <w:autoSpaceDN w:val="0"/>
              <w:adjustRightInd w:val="0"/>
              <w:rPr>
                <w:rFonts w:ascii="Times New Roman" w:hAnsi="Times New Roman"/>
                <w:iCs/>
                <w:szCs w:val="24"/>
              </w:rPr>
            </w:pPr>
            <w:r>
              <w:rPr>
                <w:rFonts w:ascii="Times New Roman" w:hAnsi="Times New Roman"/>
                <w:iCs/>
                <w:szCs w:val="24"/>
              </w:rPr>
              <w:t xml:space="preserve">May </w:t>
            </w:r>
            <w:r w:rsidR="00016B45">
              <w:rPr>
                <w:rFonts w:ascii="Times New Roman" w:hAnsi="Times New Roman"/>
                <w:iCs/>
                <w:szCs w:val="24"/>
              </w:rPr>
              <w:t>11</w:t>
            </w:r>
            <w:r w:rsidR="00BA51F9">
              <w:rPr>
                <w:rFonts w:ascii="Times New Roman" w:hAnsi="Times New Roman"/>
                <w:iCs/>
                <w:szCs w:val="24"/>
              </w:rPr>
              <w:t>, 2020</w:t>
            </w:r>
          </w:p>
        </w:tc>
      </w:tr>
    </w:tbl>
    <w:bookmarkEnd w:id="0"/>
    <w:p w14:paraId="59A67CC0" w14:textId="103F6A56" w:rsidR="00016B45" w:rsidRDefault="00016B45" w:rsidP="00016B45">
      <w:pPr>
        <w:spacing w:before="240" w:line="360" w:lineRule="auto"/>
      </w:pPr>
      <w:r>
        <w:t>Staff has conferred with counsel for Aqua who indicated that Aqua is unopposed to the amended schedule.</w:t>
      </w:r>
    </w:p>
    <w:p w14:paraId="4C3F78EE" w14:textId="77777777" w:rsidR="00016B45" w:rsidRPr="00CF4C85" w:rsidRDefault="00016B45" w:rsidP="00CF4C85">
      <w:pPr>
        <w:spacing w:line="360" w:lineRule="auto"/>
      </w:pPr>
    </w:p>
    <w:p w14:paraId="1D0234BE" w14:textId="77777777" w:rsidR="00B35982" w:rsidRDefault="00B35982" w:rsidP="00B35982">
      <w:pPr>
        <w:pStyle w:val="ListParagraph"/>
        <w:numPr>
          <w:ilvl w:val="0"/>
          <w:numId w:val="15"/>
        </w:numPr>
        <w:spacing w:line="360" w:lineRule="auto"/>
        <w:jc w:val="center"/>
        <w:rPr>
          <w:b/>
        </w:rPr>
      </w:pPr>
      <w:r>
        <w:rPr>
          <w:b/>
        </w:rPr>
        <w:t>CONCLUSION</w:t>
      </w:r>
    </w:p>
    <w:p w14:paraId="78AE2254" w14:textId="607F3B2D" w:rsidR="00B35982" w:rsidRDefault="00B35982" w:rsidP="00B35982">
      <w:pPr>
        <w:spacing w:line="360" w:lineRule="auto"/>
      </w:pPr>
      <w:r>
        <w:tab/>
        <w:t xml:space="preserve">Staff respectfully requests the entry of an order </w:t>
      </w:r>
      <w:r w:rsidR="00016B45">
        <w:t>adopting the proposed amended procedural schedule</w:t>
      </w:r>
      <w:r w:rsidR="00BC0DC5">
        <w:t>.</w:t>
      </w:r>
    </w:p>
    <w:p w14:paraId="44AF7A93" w14:textId="77777777" w:rsidR="00016B45" w:rsidRDefault="00016B45" w:rsidP="00BA51F9">
      <w:pPr>
        <w:spacing w:line="360" w:lineRule="auto"/>
        <w:jc w:val="left"/>
      </w:pPr>
    </w:p>
    <w:p w14:paraId="790B9F33" w14:textId="33043D46" w:rsidR="00CE25EF" w:rsidRPr="00BA51F9" w:rsidRDefault="00EB129B" w:rsidP="00BA51F9">
      <w:pPr>
        <w:spacing w:line="360" w:lineRule="auto"/>
        <w:jc w:val="left"/>
        <w:rPr>
          <w:bCs/>
          <w:szCs w:val="24"/>
        </w:rPr>
      </w:pPr>
      <w:r>
        <w:rPr>
          <w:bCs/>
          <w:szCs w:val="24"/>
        </w:rPr>
        <w:t xml:space="preserve">Dated:  </w:t>
      </w:r>
      <w:r w:rsidR="00016B45">
        <w:rPr>
          <w:bCs/>
          <w:szCs w:val="24"/>
        </w:rPr>
        <w:t>April 23</w:t>
      </w:r>
      <w:r w:rsidR="001030A0">
        <w:rPr>
          <w:bCs/>
          <w:szCs w:val="24"/>
        </w:rPr>
        <w:t>, 2020</w:t>
      </w:r>
    </w:p>
    <w:p w14:paraId="1CCE1975" w14:textId="77777777" w:rsidR="006C593D" w:rsidRDefault="00CE25EF" w:rsidP="00CD2DB2">
      <w:pPr>
        <w:pStyle w:val="Normaldouble"/>
      </w:pPr>
      <w:r>
        <w:tab/>
      </w:r>
      <w:r>
        <w:tab/>
      </w:r>
      <w:r>
        <w:tab/>
      </w:r>
      <w:r>
        <w:tab/>
      </w:r>
      <w:r>
        <w:tab/>
      </w:r>
      <w:r>
        <w:tab/>
      </w:r>
    </w:p>
    <w:p w14:paraId="1BBED1F2" w14:textId="77777777" w:rsidR="006C593D" w:rsidRDefault="006C593D" w:rsidP="00CD2DB2">
      <w:pPr>
        <w:pStyle w:val="Normaldouble"/>
      </w:pPr>
    </w:p>
    <w:p w14:paraId="14B83CF0" w14:textId="77777777" w:rsidR="00FA2DC6" w:rsidRDefault="006C593D" w:rsidP="00CD2DB2">
      <w:pPr>
        <w:pStyle w:val="Normaldouble"/>
      </w:pPr>
      <w:r>
        <w:tab/>
      </w:r>
      <w:r>
        <w:tab/>
      </w:r>
      <w:r>
        <w:tab/>
      </w:r>
      <w:r>
        <w:tab/>
      </w:r>
      <w:r>
        <w:tab/>
      </w:r>
      <w:r>
        <w:tab/>
      </w:r>
    </w:p>
    <w:p w14:paraId="45F13C2A" w14:textId="77777777" w:rsidR="00FA2DC6" w:rsidRDefault="00FA2DC6" w:rsidP="00CD2DB2">
      <w:pPr>
        <w:pStyle w:val="Normaldouble"/>
      </w:pPr>
    </w:p>
    <w:p w14:paraId="127603E4" w14:textId="77777777" w:rsidR="00FA2DC6" w:rsidRDefault="00FA2DC6" w:rsidP="00CD2DB2">
      <w:pPr>
        <w:pStyle w:val="Normaldouble"/>
      </w:pPr>
    </w:p>
    <w:p w14:paraId="24E6C45C" w14:textId="77777777" w:rsidR="00016B45" w:rsidRDefault="00FA2DC6" w:rsidP="00CD2DB2">
      <w:pPr>
        <w:pStyle w:val="Normaldouble"/>
      </w:pPr>
      <w:r>
        <w:tab/>
      </w:r>
      <w:r>
        <w:tab/>
      </w:r>
      <w:r>
        <w:tab/>
      </w:r>
      <w:r>
        <w:tab/>
      </w:r>
      <w:r>
        <w:tab/>
      </w:r>
      <w:r>
        <w:tab/>
      </w:r>
    </w:p>
    <w:p w14:paraId="4DE75094" w14:textId="1AFE3292" w:rsidR="002A360E" w:rsidRDefault="00EE0F77" w:rsidP="00CD2DB2">
      <w:pPr>
        <w:pStyle w:val="Normaldouble"/>
      </w:pPr>
      <w:r>
        <w:lastRenderedPageBreak/>
        <w:t>Respectfully s</w:t>
      </w:r>
      <w:r w:rsidR="002A360E">
        <w:t>ubmitted,</w:t>
      </w:r>
    </w:p>
    <w:p w14:paraId="3E0B0AB8" w14:textId="77777777" w:rsidR="00E629BA" w:rsidRPr="00B92396" w:rsidRDefault="00B35982" w:rsidP="00CD2DB2">
      <w:pPr>
        <w:contextualSpacing/>
        <w:jc w:val="left"/>
        <w:rPr>
          <w:b/>
          <w:szCs w:val="24"/>
        </w:rPr>
      </w:pPr>
      <w:r>
        <w:rPr>
          <w:b/>
          <w:szCs w:val="24"/>
        </w:rPr>
        <w:tab/>
      </w:r>
      <w:r>
        <w:rPr>
          <w:b/>
          <w:szCs w:val="24"/>
        </w:rPr>
        <w:tab/>
      </w:r>
      <w:r>
        <w:rPr>
          <w:b/>
          <w:szCs w:val="24"/>
        </w:rPr>
        <w:tab/>
      </w:r>
      <w:r>
        <w:rPr>
          <w:b/>
          <w:szCs w:val="24"/>
        </w:rPr>
        <w:tab/>
      </w:r>
      <w:r>
        <w:rPr>
          <w:b/>
          <w:szCs w:val="24"/>
        </w:rPr>
        <w:tab/>
      </w:r>
      <w:r>
        <w:rPr>
          <w:b/>
          <w:szCs w:val="24"/>
        </w:rPr>
        <w:tab/>
      </w:r>
      <w:r w:rsidR="00E629BA" w:rsidRPr="00B92396">
        <w:rPr>
          <w:b/>
          <w:szCs w:val="24"/>
        </w:rPr>
        <w:t xml:space="preserve">PUBLIC UTILITY COMMISSION OF TEXAS </w:t>
      </w:r>
    </w:p>
    <w:p w14:paraId="48A6FD39" w14:textId="77777777" w:rsidR="00E629BA" w:rsidRPr="00B92396" w:rsidRDefault="00B35982" w:rsidP="00CD2DB2">
      <w:pPr>
        <w:contextualSpacing/>
        <w:rPr>
          <w:b/>
          <w:szCs w:val="24"/>
        </w:rPr>
      </w:pPr>
      <w:r>
        <w:rPr>
          <w:b/>
          <w:szCs w:val="24"/>
        </w:rPr>
        <w:tab/>
      </w:r>
      <w:r>
        <w:rPr>
          <w:b/>
          <w:szCs w:val="24"/>
        </w:rPr>
        <w:tab/>
      </w:r>
      <w:r>
        <w:rPr>
          <w:b/>
          <w:szCs w:val="24"/>
        </w:rPr>
        <w:tab/>
      </w:r>
      <w:r>
        <w:rPr>
          <w:b/>
          <w:szCs w:val="24"/>
        </w:rPr>
        <w:tab/>
      </w:r>
      <w:r>
        <w:rPr>
          <w:b/>
          <w:szCs w:val="24"/>
        </w:rPr>
        <w:tab/>
      </w:r>
      <w:r>
        <w:rPr>
          <w:b/>
          <w:szCs w:val="24"/>
        </w:rPr>
        <w:tab/>
      </w:r>
      <w:r w:rsidR="00E629BA" w:rsidRPr="00B92396">
        <w:rPr>
          <w:b/>
          <w:szCs w:val="24"/>
        </w:rPr>
        <w:t>LEGAL DIVISION</w:t>
      </w:r>
    </w:p>
    <w:p w14:paraId="494D5F61" w14:textId="77777777" w:rsidR="00E629BA" w:rsidRPr="00B92396" w:rsidRDefault="00E629BA" w:rsidP="00CD2DB2">
      <w:pPr>
        <w:tabs>
          <w:tab w:val="left" w:pos="5040"/>
        </w:tabs>
        <w:rPr>
          <w:szCs w:val="24"/>
        </w:rPr>
      </w:pPr>
    </w:p>
    <w:p w14:paraId="3850E6C1" w14:textId="428FAD49" w:rsidR="00D550BF" w:rsidRPr="003F3549" w:rsidRDefault="00D550BF" w:rsidP="00CD2DB2">
      <w:r>
        <w:tab/>
      </w:r>
      <w:r>
        <w:tab/>
      </w:r>
      <w:r>
        <w:tab/>
      </w:r>
      <w:r>
        <w:tab/>
      </w:r>
      <w:r>
        <w:tab/>
      </w:r>
      <w:r>
        <w:tab/>
      </w:r>
      <w:r w:rsidR="00BC0DC5">
        <w:t>Rachelle Nicolette Robles</w:t>
      </w:r>
    </w:p>
    <w:p w14:paraId="12B13DC7" w14:textId="77777777" w:rsidR="00D550BF" w:rsidRPr="003F3549" w:rsidRDefault="00D550BF" w:rsidP="00CD2DB2">
      <w:r w:rsidRPr="003F3549">
        <w:tab/>
      </w:r>
      <w:r w:rsidRPr="003F3549">
        <w:tab/>
      </w:r>
      <w:r w:rsidRPr="003F3549">
        <w:tab/>
      </w:r>
      <w:r w:rsidRPr="003F3549">
        <w:tab/>
      </w:r>
      <w:r w:rsidRPr="003F3549">
        <w:tab/>
      </w:r>
      <w:r w:rsidRPr="003F3549">
        <w:tab/>
        <w:t xml:space="preserve">Division Director </w:t>
      </w:r>
    </w:p>
    <w:p w14:paraId="349BAF98" w14:textId="77777777" w:rsidR="00D550BF" w:rsidRPr="003F3549" w:rsidRDefault="00D550BF" w:rsidP="00CD2DB2"/>
    <w:p w14:paraId="6A67FFAD" w14:textId="543EF686" w:rsidR="0004374D" w:rsidRPr="005161D8" w:rsidRDefault="00B35982" w:rsidP="00B467CC">
      <w:pPr>
        <w:keepNext/>
        <w:ind w:firstLine="720"/>
        <w:rPr>
          <w:szCs w:val="24"/>
        </w:rPr>
      </w:pPr>
      <w:r>
        <w:rPr>
          <w:szCs w:val="24"/>
        </w:rPr>
        <w:tab/>
      </w:r>
      <w:r>
        <w:rPr>
          <w:szCs w:val="24"/>
        </w:rPr>
        <w:tab/>
      </w:r>
      <w:r>
        <w:rPr>
          <w:szCs w:val="24"/>
        </w:rPr>
        <w:tab/>
      </w:r>
      <w:r>
        <w:rPr>
          <w:szCs w:val="24"/>
        </w:rPr>
        <w:tab/>
      </w:r>
      <w:r>
        <w:rPr>
          <w:szCs w:val="24"/>
        </w:rPr>
        <w:tab/>
      </w:r>
      <w:bookmarkStart w:id="1" w:name="_GoBack"/>
      <w:bookmarkEnd w:id="1"/>
    </w:p>
    <w:p w14:paraId="32C88197" w14:textId="77777777" w:rsidR="0004374D" w:rsidRPr="005161D8" w:rsidRDefault="0004374D" w:rsidP="00CD2DB2">
      <w:pPr>
        <w:pStyle w:val="Normaldouble"/>
        <w:tabs>
          <w:tab w:val="left" w:pos="4320"/>
        </w:tabs>
        <w:spacing w:line="240" w:lineRule="auto"/>
        <w:rPr>
          <w:szCs w:val="24"/>
        </w:rPr>
      </w:pPr>
      <w:r w:rsidRPr="005161D8">
        <w:rPr>
          <w:szCs w:val="24"/>
        </w:rPr>
        <w:tab/>
      </w:r>
    </w:p>
    <w:p w14:paraId="51204D5B" w14:textId="2F857F2C" w:rsidR="0004374D" w:rsidRPr="00BC0DC5" w:rsidRDefault="0004374D" w:rsidP="00CD2DB2">
      <w:pPr>
        <w:rPr>
          <w:szCs w:val="24"/>
          <w:u w:val="single"/>
        </w:rPr>
      </w:pPr>
      <w:r w:rsidRPr="005161D8">
        <w:rPr>
          <w:szCs w:val="24"/>
        </w:rPr>
        <w:tab/>
      </w:r>
      <w:r w:rsidRPr="005161D8">
        <w:rPr>
          <w:szCs w:val="24"/>
        </w:rPr>
        <w:tab/>
      </w:r>
      <w:r w:rsidRPr="005161D8">
        <w:rPr>
          <w:szCs w:val="24"/>
        </w:rPr>
        <w:tab/>
      </w:r>
      <w:r w:rsidRPr="005161D8">
        <w:rPr>
          <w:szCs w:val="24"/>
        </w:rPr>
        <w:tab/>
      </w:r>
      <w:r w:rsidRPr="005161D8">
        <w:rPr>
          <w:szCs w:val="24"/>
        </w:rPr>
        <w:tab/>
      </w:r>
      <w:r w:rsidRPr="005161D8">
        <w:rPr>
          <w:szCs w:val="24"/>
        </w:rPr>
        <w:tab/>
      </w:r>
      <w:r w:rsidRPr="00BC0DC5">
        <w:rPr>
          <w:szCs w:val="24"/>
          <w:u w:val="single"/>
        </w:rPr>
        <w:t>___</w:t>
      </w:r>
      <w:r w:rsidR="00BC0DC5" w:rsidRPr="00BC0DC5">
        <w:rPr>
          <w:i/>
          <w:iCs/>
          <w:szCs w:val="24"/>
          <w:u w:val="single"/>
        </w:rPr>
        <w:t xml:space="preserve">/s/ </w:t>
      </w:r>
      <w:r w:rsidR="00BC0DC5" w:rsidRPr="00BC0DC5">
        <w:rPr>
          <w:szCs w:val="24"/>
          <w:u w:val="single"/>
        </w:rPr>
        <w:t>Eleanor D’Ambrosio</w:t>
      </w:r>
      <w:r w:rsidRPr="00BC0DC5">
        <w:rPr>
          <w:szCs w:val="24"/>
          <w:u w:val="single"/>
        </w:rPr>
        <w:t>__________</w:t>
      </w:r>
    </w:p>
    <w:p w14:paraId="5F446B2E" w14:textId="77777777" w:rsidR="0004374D" w:rsidRPr="00775FA1" w:rsidRDefault="0004374D" w:rsidP="00CD2DB2">
      <w:pPr>
        <w:pStyle w:val="Blockquote"/>
        <w:ind w:left="0" w:right="0"/>
        <w:rPr>
          <w:szCs w:val="20"/>
        </w:rPr>
      </w:pPr>
      <w:r>
        <w:tab/>
      </w:r>
      <w:r>
        <w:tab/>
      </w:r>
      <w:r>
        <w:tab/>
      </w:r>
      <w:r>
        <w:tab/>
      </w:r>
      <w:r>
        <w:tab/>
      </w:r>
      <w:r>
        <w:tab/>
      </w:r>
      <w:r w:rsidRPr="00775FA1">
        <w:t>Eleanor D’Ambrosio</w:t>
      </w:r>
    </w:p>
    <w:p w14:paraId="5ED0BCB8"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State Bar No. 24097559</w:t>
      </w:r>
    </w:p>
    <w:p w14:paraId="08E4C619"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1701 N. Congress Avenue</w:t>
      </w:r>
    </w:p>
    <w:p w14:paraId="4B906C19"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P.O. Box 13326</w:t>
      </w:r>
    </w:p>
    <w:p w14:paraId="7E8FCBB4"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Austin, Texas 78711-3326</w:t>
      </w:r>
    </w:p>
    <w:p w14:paraId="6D86A350"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(512) 936-7</w:t>
      </w:r>
      <w:r>
        <w:t>0</w:t>
      </w:r>
      <w:r w:rsidRPr="00775FA1">
        <w:t>2</w:t>
      </w:r>
      <w:r>
        <w:t>1</w:t>
      </w:r>
    </w:p>
    <w:p w14:paraId="613415B1"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(512) 936-7268 (facsimile)</w:t>
      </w:r>
    </w:p>
    <w:p w14:paraId="26311B37" w14:textId="77777777" w:rsidR="0004374D" w:rsidRPr="00775FA1" w:rsidRDefault="0004374D" w:rsidP="00CD2DB2">
      <w:pPr>
        <w:pStyle w:val="Blockquote"/>
        <w:ind w:left="0" w:right="0"/>
      </w:pPr>
      <w:r w:rsidRPr="00775FA1">
        <w:tab/>
      </w:r>
      <w:r w:rsidRPr="00775FA1">
        <w:tab/>
      </w:r>
      <w:r w:rsidRPr="00775FA1">
        <w:tab/>
      </w:r>
      <w:r w:rsidRPr="00775FA1">
        <w:tab/>
      </w:r>
      <w:r w:rsidRPr="00775FA1">
        <w:tab/>
      </w:r>
      <w:r w:rsidRPr="00775FA1">
        <w:tab/>
        <w:t>Eleanor.Dambrosio@puc.texas.gov</w:t>
      </w:r>
    </w:p>
    <w:p w14:paraId="44EDE6BF" w14:textId="77777777" w:rsidR="00CE25EF" w:rsidRDefault="00CE25EF" w:rsidP="00CE25EF">
      <w:pPr>
        <w:jc w:val="center"/>
        <w:rPr>
          <w:b/>
          <w:caps/>
          <w:szCs w:val="24"/>
        </w:rPr>
      </w:pPr>
    </w:p>
    <w:p w14:paraId="250A6C18" w14:textId="3CDEB093" w:rsidR="00CE4043" w:rsidRDefault="00CE4043" w:rsidP="00CE25EF">
      <w:pPr>
        <w:jc w:val="center"/>
        <w:rPr>
          <w:b/>
          <w:caps/>
          <w:szCs w:val="24"/>
        </w:rPr>
      </w:pPr>
    </w:p>
    <w:p w14:paraId="4628CDB8" w14:textId="2668EF47" w:rsidR="00CE4043" w:rsidRDefault="00CE4043" w:rsidP="00CE25EF">
      <w:pPr>
        <w:jc w:val="center"/>
        <w:rPr>
          <w:b/>
          <w:caps/>
          <w:szCs w:val="24"/>
        </w:rPr>
      </w:pPr>
    </w:p>
    <w:p w14:paraId="22B02BB2" w14:textId="77777777" w:rsidR="00CE4043" w:rsidRDefault="00CE4043" w:rsidP="00CE25EF">
      <w:pPr>
        <w:jc w:val="center"/>
        <w:rPr>
          <w:b/>
          <w:caps/>
          <w:szCs w:val="24"/>
        </w:rPr>
      </w:pPr>
    </w:p>
    <w:p w14:paraId="0B0B66DA" w14:textId="6FBE9D8D" w:rsidR="00155549" w:rsidRPr="00CE25EF" w:rsidRDefault="001C1B4D" w:rsidP="00CE25EF">
      <w:pPr>
        <w:jc w:val="center"/>
        <w:rPr>
          <w:b/>
          <w:caps/>
          <w:szCs w:val="24"/>
        </w:rPr>
      </w:pPr>
      <w:r w:rsidRPr="00CE25EF">
        <w:rPr>
          <w:b/>
          <w:szCs w:val="24"/>
        </w:rPr>
        <w:t>DOCKET NO.</w:t>
      </w:r>
      <w:r w:rsidR="00CE25EF">
        <w:rPr>
          <w:b/>
          <w:szCs w:val="24"/>
        </w:rPr>
        <w:t xml:space="preserve"> </w:t>
      </w:r>
      <w:r w:rsidRPr="00CE25EF">
        <w:rPr>
          <w:b/>
          <w:szCs w:val="24"/>
        </w:rPr>
        <w:t>4</w:t>
      </w:r>
      <w:r w:rsidR="006C593D">
        <w:rPr>
          <w:b/>
          <w:szCs w:val="24"/>
        </w:rPr>
        <w:t>8769</w:t>
      </w:r>
    </w:p>
    <w:p w14:paraId="4F757A62" w14:textId="77777777" w:rsidR="00ED4C01" w:rsidRPr="007C52EB" w:rsidRDefault="00ED4C01" w:rsidP="00CE25EF">
      <w:pPr>
        <w:keepNext/>
        <w:jc w:val="center"/>
        <w:rPr>
          <w:b/>
          <w:szCs w:val="24"/>
        </w:rPr>
      </w:pPr>
      <w:r w:rsidRPr="007C52EB">
        <w:rPr>
          <w:b/>
          <w:szCs w:val="24"/>
        </w:rPr>
        <w:t>CERTIFICATE OF SERVICE</w:t>
      </w:r>
    </w:p>
    <w:p w14:paraId="68E4DC7D" w14:textId="77777777" w:rsidR="00B35982" w:rsidRDefault="00B35982" w:rsidP="00CE25EF">
      <w:pPr>
        <w:spacing w:line="360" w:lineRule="auto"/>
        <w:ind w:firstLine="360"/>
        <w:rPr>
          <w:b/>
          <w:szCs w:val="24"/>
        </w:rPr>
      </w:pPr>
    </w:p>
    <w:p w14:paraId="2EEB8DEA" w14:textId="52D1A20F" w:rsidR="00ED4C01" w:rsidRPr="007C52EB" w:rsidRDefault="00B35982" w:rsidP="00CE25EF">
      <w:pPr>
        <w:spacing w:line="360" w:lineRule="auto"/>
        <w:rPr>
          <w:szCs w:val="24"/>
        </w:rPr>
      </w:pPr>
      <w:r>
        <w:rPr>
          <w:b/>
          <w:szCs w:val="24"/>
        </w:rPr>
        <w:tab/>
      </w:r>
      <w:r w:rsidR="00BC0DC5" w:rsidRPr="00BC0DC5">
        <w:rPr>
          <w:szCs w:val="24"/>
        </w:rPr>
        <w:t>I certify that, unless otherwise ordered by the presiding officer, notice of the filing of this document was provided to all parties of record via electronic mail on</w:t>
      </w:r>
      <w:r w:rsidR="00016B45">
        <w:rPr>
          <w:szCs w:val="24"/>
        </w:rPr>
        <w:t xml:space="preserve"> April 23</w:t>
      </w:r>
      <w:r w:rsidR="00BC0DC5">
        <w:rPr>
          <w:szCs w:val="24"/>
        </w:rPr>
        <w:t>, 2020</w:t>
      </w:r>
      <w:r w:rsidR="00BC0DC5" w:rsidRPr="00BC0DC5">
        <w:rPr>
          <w:szCs w:val="24"/>
        </w:rPr>
        <w:t xml:space="preserve">, in accordance with  the Order Suspending Rules, issued in Project No. 50664. </w:t>
      </w:r>
    </w:p>
    <w:p w14:paraId="1DB01011" w14:textId="77777777" w:rsidR="001746D8" w:rsidRDefault="001746D8" w:rsidP="00CE25EF">
      <w:pPr>
        <w:keepNext/>
        <w:ind w:left="3600" w:firstLine="720"/>
        <w:rPr>
          <w:szCs w:val="24"/>
        </w:rPr>
      </w:pPr>
    </w:p>
    <w:p w14:paraId="06652FA6" w14:textId="77777777" w:rsidR="00F92F95" w:rsidRDefault="00F92F95" w:rsidP="00ED4C01">
      <w:pPr>
        <w:keepNext/>
        <w:ind w:left="3600" w:firstLine="720"/>
        <w:rPr>
          <w:szCs w:val="24"/>
        </w:rPr>
      </w:pPr>
    </w:p>
    <w:p w14:paraId="72E1B41D" w14:textId="472E2334" w:rsidR="00ED4C01" w:rsidRPr="00562F7C" w:rsidRDefault="00ED4C01" w:rsidP="00ED4C01">
      <w:pPr>
        <w:keepNext/>
        <w:ind w:left="3600" w:firstLine="720"/>
        <w:rPr>
          <w:szCs w:val="24"/>
        </w:rPr>
      </w:pPr>
      <w:r w:rsidRPr="00BC0DC5">
        <w:rPr>
          <w:szCs w:val="24"/>
        </w:rPr>
        <w:t>__</w:t>
      </w:r>
      <w:r w:rsidRPr="00BC0DC5">
        <w:rPr>
          <w:i/>
          <w:iCs/>
          <w:szCs w:val="24"/>
        </w:rPr>
        <w:t>_</w:t>
      </w:r>
      <w:r w:rsidR="00BC0DC5" w:rsidRPr="00BC0DC5">
        <w:rPr>
          <w:i/>
          <w:iCs/>
          <w:szCs w:val="24"/>
          <w:u w:val="single"/>
        </w:rPr>
        <w:t>/s/</w:t>
      </w:r>
      <w:r w:rsidR="00BC0DC5" w:rsidRPr="00BC0DC5">
        <w:rPr>
          <w:szCs w:val="24"/>
          <w:u w:val="single"/>
        </w:rPr>
        <w:t xml:space="preserve"> Eleanor D’Ambrosio</w:t>
      </w:r>
      <w:r w:rsidRPr="00562F7C">
        <w:rPr>
          <w:szCs w:val="24"/>
        </w:rPr>
        <w:t>_________</w:t>
      </w:r>
    </w:p>
    <w:p w14:paraId="57C7C14F" w14:textId="77777777" w:rsidR="0038776A" w:rsidRPr="00524F64" w:rsidRDefault="0004374D" w:rsidP="0004374D">
      <w:pPr>
        <w:ind w:left="4320"/>
        <w:rPr>
          <w:szCs w:val="24"/>
        </w:rPr>
      </w:pPr>
      <w:r w:rsidRPr="00775FA1">
        <w:t>Eleanor D’Ambrosio</w:t>
      </w:r>
    </w:p>
    <w:sectPr w:rsidR="0038776A" w:rsidRPr="00524F64" w:rsidSect="00F50CAC">
      <w:footerReference w:type="even" r:id="rId8"/>
      <w:footerReference w:type="default" r:id="rId9"/>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478BC" w14:textId="77777777" w:rsidR="009E29B4" w:rsidRDefault="009E29B4">
      <w:r>
        <w:separator/>
      </w:r>
    </w:p>
  </w:endnote>
  <w:endnote w:type="continuationSeparator" w:id="0">
    <w:p w14:paraId="1EE2797E" w14:textId="77777777" w:rsidR="009E29B4" w:rsidRDefault="009E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5256A"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494D6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19285107"/>
      <w:docPartObj>
        <w:docPartGallery w:val="Page Numbers (Bottom of Page)"/>
        <w:docPartUnique/>
      </w:docPartObj>
    </w:sdtPr>
    <w:sdtEndPr>
      <w:rPr>
        <w:noProof/>
      </w:rPr>
    </w:sdtEndPr>
    <w:sdtContent>
      <w:p w14:paraId="6AE3E5F4" w14:textId="77777777" w:rsidR="00CF4C85" w:rsidRDefault="00CF4C85" w:rsidP="00177F0E">
        <w:pPr>
          <w:pStyle w:val="Footer"/>
        </w:pPr>
      </w:p>
      <w:p w14:paraId="43F9BD1F" w14:textId="0BE8AB5B" w:rsidR="00177F0E" w:rsidRDefault="00177F0E" w:rsidP="00177F0E">
        <w:pPr>
          <w:pStyle w:val="Footer"/>
        </w:pPr>
        <w:r w:rsidRPr="006204F5">
          <w:t>Docket No.</w:t>
        </w:r>
        <w:r>
          <w:t xml:space="preserve"> 4</w:t>
        </w:r>
        <w:r w:rsidR="00B85B26">
          <w:t>8769</w:t>
        </w:r>
        <w:r>
          <w:tab/>
          <w:t xml:space="preserve">                           </w:t>
        </w:r>
        <w:r>
          <w:rPr>
            <w:szCs w:val="16"/>
          </w:rPr>
          <w:t xml:space="preserve">                                                          </w:t>
        </w:r>
        <w:r>
          <w:tab/>
          <w:t xml:space="preserve">Page </w:t>
        </w:r>
        <w:r>
          <w:fldChar w:fldCharType="begin"/>
        </w:r>
        <w:r>
          <w:instrText xml:space="preserve"> PAGE </w:instrText>
        </w:r>
        <w:r>
          <w:fldChar w:fldCharType="separate"/>
        </w:r>
        <w:r>
          <w:t>1</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2</w:t>
        </w:r>
        <w:r>
          <w:rPr>
            <w:noProof/>
          </w:rPr>
          <w:fldChar w:fldCharType="end"/>
        </w:r>
        <w:r>
          <w:rPr>
            <w:noProof/>
          </w:rPr>
          <w:t xml:space="preserve"> </w:t>
        </w:r>
      </w:p>
      <w:p w14:paraId="5ED93549" w14:textId="54B79187" w:rsidR="00177F0E" w:rsidRDefault="00177F0E" w:rsidP="00177F0E">
        <w:pPr>
          <w:pStyle w:val="Footer"/>
          <w:rPr>
            <w:noProof/>
          </w:rPr>
        </w:pPr>
        <w:r>
          <w:rPr>
            <w:noProof/>
          </w:rPr>
          <w:t xml:space="preserve">Commission Staff’s </w:t>
        </w:r>
        <w:r w:rsidR="00BC0DC5">
          <w:rPr>
            <w:noProof/>
          </w:rPr>
          <w:t>Unopposed Request for Extension</w:t>
        </w:r>
        <w:r w:rsidR="00016B45">
          <w:rPr>
            <w:noProof/>
          </w:rPr>
          <w:t xml:space="preserve"> and Amended Procerudal Schedule</w:t>
        </w:r>
      </w:p>
      <w:p w14:paraId="4DDE285B" w14:textId="77777777" w:rsidR="00177F0E" w:rsidRDefault="00B467CC" w:rsidP="00177F0E">
        <w:pPr>
          <w:pStyle w:val="Footer"/>
          <w:rPr>
            <w:noProof/>
            <w:sz w:val="24"/>
          </w:rPr>
        </w:pPr>
      </w:p>
    </w:sdtContent>
  </w:sdt>
  <w:p w14:paraId="5EBF080B"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FC872" w14:textId="77777777" w:rsidR="009E29B4" w:rsidRDefault="009E29B4">
      <w:r>
        <w:separator/>
      </w:r>
    </w:p>
  </w:footnote>
  <w:footnote w:type="continuationSeparator" w:id="0">
    <w:p w14:paraId="4D7DAFA9" w14:textId="77777777" w:rsidR="009E29B4" w:rsidRDefault="009E29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9742A5A"/>
    <w:multiLevelType w:val="hybridMultilevel"/>
    <w:tmpl w:val="353C91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4"/>
  </w:num>
  <w:num w:numId="4">
    <w:abstractNumId w:val="2"/>
  </w:num>
  <w:num w:numId="5">
    <w:abstractNumId w:val="13"/>
  </w:num>
  <w:num w:numId="6">
    <w:abstractNumId w:val="12"/>
  </w:num>
  <w:num w:numId="7">
    <w:abstractNumId w:val="5"/>
  </w:num>
  <w:num w:numId="8">
    <w:abstractNumId w:val="6"/>
  </w:num>
  <w:num w:numId="9">
    <w:abstractNumId w:val="11"/>
  </w:num>
  <w:num w:numId="10">
    <w:abstractNumId w:val="10"/>
  </w:num>
  <w:num w:numId="11">
    <w:abstractNumId w:val="3"/>
  </w:num>
  <w:num w:numId="12">
    <w:abstractNumId w:val="8"/>
  </w:num>
  <w:num w:numId="13">
    <w:abstractNumId w:val="9"/>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16B45"/>
    <w:rsid w:val="000233F8"/>
    <w:rsid w:val="00035833"/>
    <w:rsid w:val="00043094"/>
    <w:rsid w:val="0004374D"/>
    <w:rsid w:val="00045794"/>
    <w:rsid w:val="00050EC3"/>
    <w:rsid w:val="00052BAF"/>
    <w:rsid w:val="00056A3C"/>
    <w:rsid w:val="000621BB"/>
    <w:rsid w:val="00072FE5"/>
    <w:rsid w:val="000767DB"/>
    <w:rsid w:val="000857EC"/>
    <w:rsid w:val="00092B02"/>
    <w:rsid w:val="0009361B"/>
    <w:rsid w:val="0009426E"/>
    <w:rsid w:val="00094D6D"/>
    <w:rsid w:val="000B10C9"/>
    <w:rsid w:val="000B163B"/>
    <w:rsid w:val="000B1812"/>
    <w:rsid w:val="000C4031"/>
    <w:rsid w:val="000C6AF9"/>
    <w:rsid w:val="000D1DD4"/>
    <w:rsid w:val="000D3CDD"/>
    <w:rsid w:val="000D4635"/>
    <w:rsid w:val="000D5F63"/>
    <w:rsid w:val="000E008B"/>
    <w:rsid w:val="000E26FE"/>
    <w:rsid w:val="000E379A"/>
    <w:rsid w:val="000E6961"/>
    <w:rsid w:val="000F11B6"/>
    <w:rsid w:val="000F1B5D"/>
    <w:rsid w:val="000F1F40"/>
    <w:rsid w:val="000F6BEB"/>
    <w:rsid w:val="000F7F9C"/>
    <w:rsid w:val="00101E9A"/>
    <w:rsid w:val="001030A0"/>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77F0E"/>
    <w:rsid w:val="00194AF7"/>
    <w:rsid w:val="00197531"/>
    <w:rsid w:val="001A2D16"/>
    <w:rsid w:val="001A7DBE"/>
    <w:rsid w:val="001B0D9A"/>
    <w:rsid w:val="001B45E9"/>
    <w:rsid w:val="001C0EBF"/>
    <w:rsid w:val="001C1B4D"/>
    <w:rsid w:val="001C28A6"/>
    <w:rsid w:val="001C38BF"/>
    <w:rsid w:val="001C3BDA"/>
    <w:rsid w:val="001D0EFA"/>
    <w:rsid w:val="001E0547"/>
    <w:rsid w:val="001E1E75"/>
    <w:rsid w:val="001E55D1"/>
    <w:rsid w:val="001F5FDD"/>
    <w:rsid w:val="00201516"/>
    <w:rsid w:val="002017C2"/>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6EA2"/>
    <w:rsid w:val="0025700B"/>
    <w:rsid w:val="00261AFE"/>
    <w:rsid w:val="00262C39"/>
    <w:rsid w:val="00263F6E"/>
    <w:rsid w:val="00270C7B"/>
    <w:rsid w:val="00271524"/>
    <w:rsid w:val="00272208"/>
    <w:rsid w:val="00273375"/>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23"/>
    <w:rsid w:val="003033F1"/>
    <w:rsid w:val="00303A45"/>
    <w:rsid w:val="00305298"/>
    <w:rsid w:val="00315A78"/>
    <w:rsid w:val="00316128"/>
    <w:rsid w:val="00316ABF"/>
    <w:rsid w:val="00332458"/>
    <w:rsid w:val="003346A4"/>
    <w:rsid w:val="00336ACF"/>
    <w:rsid w:val="00341854"/>
    <w:rsid w:val="003455B0"/>
    <w:rsid w:val="00350952"/>
    <w:rsid w:val="00357C92"/>
    <w:rsid w:val="003602F6"/>
    <w:rsid w:val="00360A0C"/>
    <w:rsid w:val="00374091"/>
    <w:rsid w:val="003744AE"/>
    <w:rsid w:val="00375F64"/>
    <w:rsid w:val="003769EB"/>
    <w:rsid w:val="00384670"/>
    <w:rsid w:val="00384BB8"/>
    <w:rsid w:val="00385568"/>
    <w:rsid w:val="0038660B"/>
    <w:rsid w:val="0038776A"/>
    <w:rsid w:val="00391CAF"/>
    <w:rsid w:val="0039363F"/>
    <w:rsid w:val="0039591B"/>
    <w:rsid w:val="00397341"/>
    <w:rsid w:val="003A1B53"/>
    <w:rsid w:val="003A2763"/>
    <w:rsid w:val="003A2B88"/>
    <w:rsid w:val="003A338C"/>
    <w:rsid w:val="003A53E1"/>
    <w:rsid w:val="003A709C"/>
    <w:rsid w:val="003B12A2"/>
    <w:rsid w:val="003B6280"/>
    <w:rsid w:val="003B7656"/>
    <w:rsid w:val="003C0C4B"/>
    <w:rsid w:val="003C0E04"/>
    <w:rsid w:val="003C6393"/>
    <w:rsid w:val="003D152A"/>
    <w:rsid w:val="003D1D6C"/>
    <w:rsid w:val="003D238D"/>
    <w:rsid w:val="003E1AA5"/>
    <w:rsid w:val="003E62D1"/>
    <w:rsid w:val="003E7A59"/>
    <w:rsid w:val="003F72A0"/>
    <w:rsid w:val="00403B88"/>
    <w:rsid w:val="00404493"/>
    <w:rsid w:val="00411C76"/>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25AE"/>
    <w:rsid w:val="004A4C04"/>
    <w:rsid w:val="004B4A42"/>
    <w:rsid w:val="004C07BD"/>
    <w:rsid w:val="004C2364"/>
    <w:rsid w:val="004C4866"/>
    <w:rsid w:val="004D20DD"/>
    <w:rsid w:val="004D5E0E"/>
    <w:rsid w:val="004E170B"/>
    <w:rsid w:val="004E4207"/>
    <w:rsid w:val="004E5152"/>
    <w:rsid w:val="004E563C"/>
    <w:rsid w:val="004F3113"/>
    <w:rsid w:val="005024E1"/>
    <w:rsid w:val="005167E4"/>
    <w:rsid w:val="00517C97"/>
    <w:rsid w:val="00524F64"/>
    <w:rsid w:val="00535DF6"/>
    <w:rsid w:val="0054012D"/>
    <w:rsid w:val="005528A6"/>
    <w:rsid w:val="00553BD2"/>
    <w:rsid w:val="00555E35"/>
    <w:rsid w:val="00557532"/>
    <w:rsid w:val="005617AE"/>
    <w:rsid w:val="0057422F"/>
    <w:rsid w:val="0057620A"/>
    <w:rsid w:val="00587716"/>
    <w:rsid w:val="0059197A"/>
    <w:rsid w:val="00595FDD"/>
    <w:rsid w:val="0059639F"/>
    <w:rsid w:val="005965E6"/>
    <w:rsid w:val="00596A01"/>
    <w:rsid w:val="00596DB2"/>
    <w:rsid w:val="005A31F1"/>
    <w:rsid w:val="005A652A"/>
    <w:rsid w:val="005B335B"/>
    <w:rsid w:val="005B6597"/>
    <w:rsid w:val="005B76D0"/>
    <w:rsid w:val="005B7B7B"/>
    <w:rsid w:val="005C5115"/>
    <w:rsid w:val="005C766D"/>
    <w:rsid w:val="005D07FB"/>
    <w:rsid w:val="005D0E47"/>
    <w:rsid w:val="005E2C48"/>
    <w:rsid w:val="005E77DC"/>
    <w:rsid w:val="005F09CB"/>
    <w:rsid w:val="005F1497"/>
    <w:rsid w:val="005F3965"/>
    <w:rsid w:val="005F4F7A"/>
    <w:rsid w:val="006017D7"/>
    <w:rsid w:val="0060359F"/>
    <w:rsid w:val="00607057"/>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94B"/>
    <w:rsid w:val="00672B9B"/>
    <w:rsid w:val="0068771C"/>
    <w:rsid w:val="00687DD6"/>
    <w:rsid w:val="00687ECC"/>
    <w:rsid w:val="00690A27"/>
    <w:rsid w:val="00692AD3"/>
    <w:rsid w:val="006964B5"/>
    <w:rsid w:val="006A105D"/>
    <w:rsid w:val="006C2E8A"/>
    <w:rsid w:val="006C376D"/>
    <w:rsid w:val="006C593D"/>
    <w:rsid w:val="006D12BF"/>
    <w:rsid w:val="006D13DF"/>
    <w:rsid w:val="006D3B00"/>
    <w:rsid w:val="006D7DB2"/>
    <w:rsid w:val="006E2291"/>
    <w:rsid w:val="006E3061"/>
    <w:rsid w:val="006E3070"/>
    <w:rsid w:val="006E6D50"/>
    <w:rsid w:val="006E72CB"/>
    <w:rsid w:val="006F2253"/>
    <w:rsid w:val="006F3A4D"/>
    <w:rsid w:val="006F3BE8"/>
    <w:rsid w:val="006F5456"/>
    <w:rsid w:val="006F5D9F"/>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805C5"/>
    <w:rsid w:val="00785B05"/>
    <w:rsid w:val="00790F05"/>
    <w:rsid w:val="00791658"/>
    <w:rsid w:val="0079478B"/>
    <w:rsid w:val="007972AD"/>
    <w:rsid w:val="007A38A3"/>
    <w:rsid w:val="007A5F84"/>
    <w:rsid w:val="007B1473"/>
    <w:rsid w:val="007B5AE9"/>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CCD"/>
    <w:rsid w:val="007F7062"/>
    <w:rsid w:val="0080064A"/>
    <w:rsid w:val="00805FB2"/>
    <w:rsid w:val="00812604"/>
    <w:rsid w:val="00813959"/>
    <w:rsid w:val="008146C8"/>
    <w:rsid w:val="00820630"/>
    <w:rsid w:val="00827E46"/>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903852"/>
    <w:rsid w:val="00906C49"/>
    <w:rsid w:val="00911CA1"/>
    <w:rsid w:val="00913E0A"/>
    <w:rsid w:val="00922161"/>
    <w:rsid w:val="00925917"/>
    <w:rsid w:val="00930B8D"/>
    <w:rsid w:val="00932E23"/>
    <w:rsid w:val="00933F91"/>
    <w:rsid w:val="00936A79"/>
    <w:rsid w:val="00940316"/>
    <w:rsid w:val="009410CB"/>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4693"/>
    <w:rsid w:val="00996951"/>
    <w:rsid w:val="009A498F"/>
    <w:rsid w:val="009A6563"/>
    <w:rsid w:val="009A6AA5"/>
    <w:rsid w:val="009A7E13"/>
    <w:rsid w:val="009B0C68"/>
    <w:rsid w:val="009B0D86"/>
    <w:rsid w:val="009B2BE7"/>
    <w:rsid w:val="009B303C"/>
    <w:rsid w:val="009B3451"/>
    <w:rsid w:val="009B4782"/>
    <w:rsid w:val="009B4C47"/>
    <w:rsid w:val="009B61E3"/>
    <w:rsid w:val="009C1544"/>
    <w:rsid w:val="009C690A"/>
    <w:rsid w:val="009D498C"/>
    <w:rsid w:val="009E29B4"/>
    <w:rsid w:val="009E324E"/>
    <w:rsid w:val="009E3A90"/>
    <w:rsid w:val="009E4865"/>
    <w:rsid w:val="009E53B8"/>
    <w:rsid w:val="009E68FE"/>
    <w:rsid w:val="009E7F77"/>
    <w:rsid w:val="009F3C45"/>
    <w:rsid w:val="009F4CE6"/>
    <w:rsid w:val="009F6C74"/>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D0"/>
    <w:rsid w:val="00A90AF1"/>
    <w:rsid w:val="00A96F2C"/>
    <w:rsid w:val="00AA098C"/>
    <w:rsid w:val="00AA1D87"/>
    <w:rsid w:val="00AA1EF3"/>
    <w:rsid w:val="00AA212D"/>
    <w:rsid w:val="00AA4397"/>
    <w:rsid w:val="00AA4BF1"/>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666"/>
    <w:rsid w:val="00B26DE3"/>
    <w:rsid w:val="00B34890"/>
    <w:rsid w:val="00B35982"/>
    <w:rsid w:val="00B42E4D"/>
    <w:rsid w:val="00B435B5"/>
    <w:rsid w:val="00B43827"/>
    <w:rsid w:val="00B4396B"/>
    <w:rsid w:val="00B43A8C"/>
    <w:rsid w:val="00B467CC"/>
    <w:rsid w:val="00B510F6"/>
    <w:rsid w:val="00B5410D"/>
    <w:rsid w:val="00B564B1"/>
    <w:rsid w:val="00B564B6"/>
    <w:rsid w:val="00B60060"/>
    <w:rsid w:val="00B60332"/>
    <w:rsid w:val="00B60618"/>
    <w:rsid w:val="00B610D0"/>
    <w:rsid w:val="00B651B9"/>
    <w:rsid w:val="00B71A98"/>
    <w:rsid w:val="00B801E5"/>
    <w:rsid w:val="00B82BFE"/>
    <w:rsid w:val="00B85B26"/>
    <w:rsid w:val="00B867A0"/>
    <w:rsid w:val="00B95568"/>
    <w:rsid w:val="00B955C6"/>
    <w:rsid w:val="00B971AD"/>
    <w:rsid w:val="00BA0223"/>
    <w:rsid w:val="00BA139E"/>
    <w:rsid w:val="00BA175C"/>
    <w:rsid w:val="00BA51F9"/>
    <w:rsid w:val="00BA684F"/>
    <w:rsid w:val="00BB0FE8"/>
    <w:rsid w:val="00BC010F"/>
    <w:rsid w:val="00BC0DC5"/>
    <w:rsid w:val="00BC4E5F"/>
    <w:rsid w:val="00BC587A"/>
    <w:rsid w:val="00BC78F0"/>
    <w:rsid w:val="00BD1CEC"/>
    <w:rsid w:val="00BD1E4A"/>
    <w:rsid w:val="00BD2203"/>
    <w:rsid w:val="00BD3D7A"/>
    <w:rsid w:val="00BE0033"/>
    <w:rsid w:val="00BE64B8"/>
    <w:rsid w:val="00BE6646"/>
    <w:rsid w:val="00BE67F2"/>
    <w:rsid w:val="00BE7E00"/>
    <w:rsid w:val="00BF63C1"/>
    <w:rsid w:val="00BF68C9"/>
    <w:rsid w:val="00C071A1"/>
    <w:rsid w:val="00C10544"/>
    <w:rsid w:val="00C13CD7"/>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7196E"/>
    <w:rsid w:val="00C76D48"/>
    <w:rsid w:val="00C8388E"/>
    <w:rsid w:val="00C85045"/>
    <w:rsid w:val="00CA3F65"/>
    <w:rsid w:val="00CB13E6"/>
    <w:rsid w:val="00CB3671"/>
    <w:rsid w:val="00CB6492"/>
    <w:rsid w:val="00CC22BE"/>
    <w:rsid w:val="00CC2E19"/>
    <w:rsid w:val="00CC3603"/>
    <w:rsid w:val="00CC45F3"/>
    <w:rsid w:val="00CD2DB2"/>
    <w:rsid w:val="00CD7193"/>
    <w:rsid w:val="00CE16ED"/>
    <w:rsid w:val="00CE25EF"/>
    <w:rsid w:val="00CE4043"/>
    <w:rsid w:val="00CE6EF2"/>
    <w:rsid w:val="00CF4C85"/>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3F33"/>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7F2"/>
    <w:rsid w:val="00DA3D1A"/>
    <w:rsid w:val="00DA4115"/>
    <w:rsid w:val="00DB052A"/>
    <w:rsid w:val="00DB09C5"/>
    <w:rsid w:val="00DB2527"/>
    <w:rsid w:val="00DB2B0A"/>
    <w:rsid w:val="00DC46F6"/>
    <w:rsid w:val="00DC4D16"/>
    <w:rsid w:val="00DC60C5"/>
    <w:rsid w:val="00DD024A"/>
    <w:rsid w:val="00DD14FB"/>
    <w:rsid w:val="00DD192B"/>
    <w:rsid w:val="00DD3267"/>
    <w:rsid w:val="00DE2E28"/>
    <w:rsid w:val="00DE5974"/>
    <w:rsid w:val="00DF0679"/>
    <w:rsid w:val="00DF0D25"/>
    <w:rsid w:val="00DF541D"/>
    <w:rsid w:val="00DF60AA"/>
    <w:rsid w:val="00DF7BB9"/>
    <w:rsid w:val="00E01327"/>
    <w:rsid w:val="00E10C21"/>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39CA"/>
    <w:rsid w:val="00F013C0"/>
    <w:rsid w:val="00F06133"/>
    <w:rsid w:val="00F121A6"/>
    <w:rsid w:val="00F16117"/>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203"/>
    <w:rsid w:val="00F94F2F"/>
    <w:rsid w:val="00FA2DC6"/>
    <w:rsid w:val="00FB21E9"/>
    <w:rsid w:val="00FB5783"/>
    <w:rsid w:val="00FB7C03"/>
    <w:rsid w:val="00FC04B0"/>
    <w:rsid w:val="00FC174D"/>
    <w:rsid w:val="00FC2FC0"/>
    <w:rsid w:val="00FC40D6"/>
    <w:rsid w:val="00FD2228"/>
    <w:rsid w:val="00FE0444"/>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119C3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rsid w:val="00177F0E"/>
    <w:rPr>
      <w:sz w:val="16"/>
    </w:rPr>
  </w:style>
  <w:style w:type="table" w:customStyle="1" w:styleId="TableGrid2">
    <w:name w:val="Table Grid2"/>
    <w:basedOn w:val="TableNormal"/>
    <w:next w:val="TableGrid"/>
    <w:uiPriority w:val="59"/>
    <w:rsid w:val="00BA51F9"/>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733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5AED0-7FFB-460E-A664-F0E6129D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528</Words>
  <Characters>3163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2020-04-23T17:36:00Z</dcterms:created>
  <dcterms:modified xsi:type="dcterms:W3CDTF">2020-04-23T17:41:00Z</dcterms:modified>
</cp:coreProperties>
</file>